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2"/>
        <w:gridCol w:w="5301"/>
      </w:tblGrid>
      <w:tr w:rsidR="005B0986" w:rsidRPr="00380E25" w:rsidTr="00941D1C"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shd w:val="clear" w:color="auto" w:fill="B8CCE4"/>
            <w:vAlign w:val="center"/>
          </w:tcPr>
          <w:p w:rsidR="00B94AD2" w:rsidRPr="00380E25" w:rsidRDefault="00B94AD2" w:rsidP="00B94AD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IZVJEŠĆE O SAVJETOVANJU S</w:t>
            </w:r>
            <w:r w:rsidR="00A53FA2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JAVNOŠĆU</w:t>
            </w:r>
          </w:p>
          <w:p w:rsidR="00A54FD1" w:rsidRPr="00A54FD1" w:rsidRDefault="00B94AD2" w:rsidP="00A54FD1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U POSTUPKU DONOŠENJA </w:t>
            </w:r>
            <w:r w:rsidR="001A2C09" w:rsidRPr="001A2C09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UZ </w:t>
            </w:r>
            <w:r w:rsidR="00A54FD1" w:rsidRPr="00A54FD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PRAVILNIK</w:t>
            </w:r>
            <w:r w:rsidR="00A54FD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A</w:t>
            </w:r>
          </w:p>
          <w:p w:rsidR="00B94AD2" w:rsidRPr="00BD6BB0" w:rsidRDefault="00A54FD1" w:rsidP="00A53FA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A54FD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O PROVEDBI POSTUPAKA JEDNOSTAVNE NABAVE</w:t>
            </w:r>
          </w:p>
          <w:p w:rsidR="00B94AD2" w:rsidRPr="00380E25" w:rsidRDefault="00B94AD2" w:rsidP="00B94AD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B0986" w:rsidRPr="00380E25" w:rsidRDefault="001A2C09" w:rsidP="00A54FD1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Pravosudna akademija, </w:t>
            </w:r>
            <w:r w:rsidR="00A54FD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11</w:t>
            </w:r>
            <w:r w:rsidR="00B94AD2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kolovoz</w:t>
            </w:r>
            <w:r w:rsidR="00B94AD2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a 202</w:t>
            </w:r>
            <w:r w:rsidR="00A54FD1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6</w:t>
            </w:r>
            <w:r w:rsidR="00B94AD2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5B0986" w:rsidRPr="00380E25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Naziv akta za koji je provedeno savjetovanje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1A2C09" w:rsidP="00A54FD1">
            <w:pPr>
              <w:spacing w:after="120" w:line="240" w:lineRule="auto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P</w:t>
            </w:r>
            <w:r w:rsidR="00A54FD1">
              <w:rPr>
                <w:rFonts w:ascii="Arial Narrow" w:hAnsi="Arial Narrow" w:cs="Times New Roman"/>
                <w:bCs/>
                <w:sz w:val="20"/>
                <w:szCs w:val="20"/>
              </w:rPr>
              <w:t>ravilnik o provedbi postupaka jednostavne nabave</w:t>
            </w:r>
          </w:p>
        </w:tc>
      </w:tr>
      <w:tr w:rsidR="005B0986" w:rsidRPr="00380E25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Naziv tijela nadležnog za izradu nacrta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/ provedbu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8851B3" w:rsidP="00941D1C">
            <w:pPr>
              <w:spacing w:after="120" w:line="240" w:lineRule="auto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Pravosudna akademija/ Pravosudna akademija</w:t>
            </w:r>
          </w:p>
        </w:tc>
      </w:tr>
      <w:tr w:rsidR="005B0986" w:rsidRPr="00380E25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Razlozi za donošenje akta i ciljevi koji se njime žele postići uz sažetak ključnih pitanja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:rsidR="005B0986" w:rsidRDefault="00A54FD1" w:rsidP="0039401A">
            <w:pPr>
              <w:spacing w:after="120" w:line="240" w:lineRule="auto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Usklađivanje postupaka jednostavne nabave sa Zakonom o izmjenama i dopunama Zakona o javnoj nabavi (48/2026).</w:t>
            </w:r>
          </w:p>
          <w:p w:rsidR="00A54FD1" w:rsidRPr="00A54FD1" w:rsidRDefault="00A54FD1" w:rsidP="00A54FD1">
            <w:pPr>
              <w:spacing w:after="120" w:line="240" w:lineRule="auto"/>
              <w:jc w:val="both"/>
              <w:rPr>
                <w:rFonts w:ascii="Arial Narrow" w:hAnsi="Arial Narrow" w:cs="Times New Roman"/>
                <w:bCs/>
                <w:iCs/>
                <w:sz w:val="20"/>
                <w:szCs w:val="20"/>
              </w:rPr>
            </w:pP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Najznačajnije izmjene u odnosu na prethodna pravila jednostavne nabave odnose se na nove, povišene pragove jednostavne nabave te obveznu objavu određenih jednostavnih nabava na EOJN-u kako slijedi:</w:t>
            </w:r>
          </w:p>
          <w:p w:rsidR="00A54FD1" w:rsidRPr="00A54FD1" w:rsidRDefault="00A54FD1" w:rsidP="00A54FD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 Narrow" w:hAnsi="Arial Narrow" w:cs="Times New Roman"/>
                <w:bCs/>
                <w:iCs/>
                <w:sz w:val="20"/>
                <w:szCs w:val="20"/>
              </w:rPr>
            </w:pP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 xml:space="preserve">prag za javnu nabavu: sa dosadašnjih 26.540 eura za robe i usluge → povišen na </w:t>
            </w:r>
            <w:r w:rsidRPr="00A54FD1">
              <w:rPr>
                <w:rFonts w:ascii="Arial Narrow" w:hAnsi="Arial Narrow" w:cs="Times New Roman"/>
                <w:b/>
                <w:bCs/>
                <w:iCs/>
                <w:sz w:val="20"/>
                <w:szCs w:val="20"/>
              </w:rPr>
              <w:t>50.000 eura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 xml:space="preserve">, odnosno sa dosadašnjih 66.360 eura za radove → povišen na </w:t>
            </w:r>
            <w:r w:rsidRPr="00A54FD1">
              <w:rPr>
                <w:rFonts w:ascii="Arial Narrow" w:hAnsi="Arial Narrow" w:cs="Times New Roman"/>
                <w:b/>
                <w:bCs/>
                <w:iCs/>
                <w:sz w:val="20"/>
                <w:szCs w:val="20"/>
              </w:rPr>
              <w:t>100.000 eura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,</w:t>
            </w:r>
          </w:p>
          <w:p w:rsidR="00A54FD1" w:rsidRPr="00A54FD1" w:rsidRDefault="00A54FD1" w:rsidP="00A54FD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 Narrow" w:hAnsi="Arial Narrow" w:cs="Times New Roman"/>
                <w:bCs/>
                <w:iCs/>
                <w:sz w:val="20"/>
                <w:szCs w:val="20"/>
              </w:rPr>
            </w:pP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nabave od 15.000 – do 24.999 (za robe i usluge)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/do 44.999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 xml:space="preserve"> eura (za radove) –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slanje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poziva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na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dostavu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ponuda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 xml:space="preserve"> gospodarskim subjektima kroz modul EOJN-a,</w:t>
            </w:r>
          </w:p>
          <w:p w:rsidR="00A54FD1" w:rsidRPr="00A54FD1" w:rsidRDefault="00A54FD1" w:rsidP="00A54FD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 Narrow" w:hAnsi="Arial Narrow" w:cs="Times New Roman"/>
                <w:bCs/>
                <w:iCs/>
                <w:sz w:val="20"/>
                <w:szCs w:val="20"/>
              </w:rPr>
            </w:pP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Nabave od 25.000 (za robe i usluge)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/od 45.000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 xml:space="preserve"> (za radove) 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do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novih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>pragova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 (50.000 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za robe i usluge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 /100.000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 xml:space="preserve"> za radove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  <w:lang w:val="en-US"/>
              </w:rPr>
              <w:t xml:space="preserve">) </w:t>
            </w:r>
            <w:r w:rsidRPr="00A54FD1">
              <w:rPr>
                <w:rFonts w:ascii="Arial Narrow" w:hAnsi="Arial Narrow" w:cs="Times New Roman"/>
                <w:b/>
                <w:bCs/>
                <w:iCs/>
                <w:sz w:val="20"/>
                <w:szCs w:val="20"/>
              </w:rPr>
              <w:t xml:space="preserve">javna objava 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kroz modul EOJN-a.</w:t>
            </w:r>
          </w:p>
          <w:p w:rsidR="00A54FD1" w:rsidRPr="00A53FA2" w:rsidRDefault="00A54FD1" w:rsidP="0039401A">
            <w:pPr>
              <w:spacing w:after="120" w:line="240" w:lineRule="auto"/>
              <w:jc w:val="both"/>
              <w:rPr>
                <w:rFonts w:ascii="Arial Narrow" w:hAnsi="Arial Narrow" w:cs="Times New Roman"/>
                <w:bCs/>
                <w:iCs/>
                <w:sz w:val="20"/>
                <w:szCs w:val="20"/>
              </w:rPr>
            </w:pP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Druga najznačajnija izmjena je uvođenje obavezne pravne zaštite u jednostavnoj nabavi putem prigovora postupcima jednostavne nabave</w:t>
            </w:r>
            <w:r w:rsidRPr="00A54FD1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 xml:space="preserve">čija je procijenjena vrijednost jednaka ili veća od 15.000,00 </w:t>
            </w:r>
            <w:proofErr w:type="spellStart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eur</w:t>
            </w:r>
            <w:proofErr w:type="spellEnd"/>
            <w:r w:rsidRPr="00A54FD1">
              <w:rPr>
                <w:rFonts w:ascii="Arial Narrow" w:hAnsi="Arial Narrow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5B0986" w:rsidRPr="00380E25" w:rsidTr="001907B5">
        <w:trPr>
          <w:trHeight w:val="525"/>
        </w:trPr>
        <w:tc>
          <w:tcPr>
            <w:tcW w:w="3942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Objava dokumenata za savjetovanje</w:t>
            </w:r>
            <w:r w:rsidR="00F742DA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Razdoblje provedbe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A53FA2" w:rsidP="001907B5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hyperlink r:id="rId6" w:history="1">
              <w:r w:rsidR="00E87C70">
                <w:rPr>
                  <w:rStyle w:val="Hiperveza"/>
                </w:rPr>
                <w:t>https://www.pak.hr/savjetovanja-sa-zainteresiranom-javnoscu/</w:t>
              </w:r>
            </w:hyperlink>
          </w:p>
        </w:tc>
      </w:tr>
      <w:tr w:rsidR="005B0986" w:rsidRPr="00380E25" w:rsidTr="00A53FA2">
        <w:trPr>
          <w:trHeight w:val="398"/>
        </w:trPr>
        <w:tc>
          <w:tcPr>
            <w:tcW w:w="3942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A53FA2" w:rsidP="0039401A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Od 10.07.2026. do 10.08.2026.</w:t>
            </w:r>
          </w:p>
        </w:tc>
      </w:tr>
      <w:tr w:rsidR="005B0986" w:rsidRPr="00380E25" w:rsidTr="00A53FA2">
        <w:trPr>
          <w:trHeight w:val="420"/>
        </w:trP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Pregled osnovnih pokazatelja  uključenosti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216C8E" w:rsidP="00216C8E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Nije bilo sudionika u savjetovanju.</w:t>
            </w:r>
            <w:r w:rsidR="00DE1A69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5B0986" w:rsidRPr="00380E25" w:rsidTr="001907B5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216C8E" w:rsidP="001907B5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Nisu zaprimljena mišljenja niti prijedlozi.</w:t>
            </w:r>
          </w:p>
        </w:tc>
      </w:tr>
      <w:tr w:rsidR="005B0986" w:rsidRPr="00380E25" w:rsidTr="00A53FA2">
        <w:trPr>
          <w:trHeight w:val="298"/>
        </w:trP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1907B5">
            <w:pPr>
              <w:spacing w:after="12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Ostali oblici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710D22" w:rsidRPr="00380E25" w:rsidRDefault="00F5284B" w:rsidP="001907B5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-</w:t>
            </w:r>
          </w:p>
        </w:tc>
      </w:tr>
      <w:tr w:rsidR="005B0986" w:rsidRPr="00380E25" w:rsidTr="00A53FA2">
        <w:trPr>
          <w:trHeight w:val="218"/>
        </w:trP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:rsidR="005B0986" w:rsidRPr="00380E25" w:rsidRDefault="005B0986" w:rsidP="00A53FA2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380E25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Troškovi provedenog savjetovanja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:rsidR="005B0986" w:rsidRPr="00380E25" w:rsidRDefault="00203F70" w:rsidP="00A53FA2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0,00 €</w:t>
            </w:r>
          </w:p>
        </w:tc>
      </w:tr>
    </w:tbl>
    <w:p w:rsidR="00A53FA2" w:rsidRDefault="00A53FA2" w:rsidP="00A53FA2">
      <w:pPr>
        <w:spacing w:after="0"/>
        <w:rPr>
          <w:rFonts w:ascii="Arial Narrow" w:eastAsia="Calibri" w:hAnsi="Arial Narrow" w:cs="Times New Roman"/>
          <w:b/>
          <w:bCs/>
          <w:sz w:val="20"/>
          <w:szCs w:val="20"/>
          <w:lang w:eastAsia="en-US"/>
        </w:rPr>
      </w:pPr>
      <w:bookmarkStart w:id="0" w:name="_Toc468978618"/>
    </w:p>
    <w:p w:rsidR="00E738EC" w:rsidRPr="00E738EC" w:rsidRDefault="00E738EC" w:rsidP="00A53FA2">
      <w:pPr>
        <w:spacing w:after="0"/>
        <w:rPr>
          <w:rFonts w:ascii="Arial Narrow" w:eastAsia="Calibri" w:hAnsi="Arial Narrow" w:cs="Times New Roman"/>
          <w:b/>
          <w:bCs/>
          <w:sz w:val="20"/>
          <w:szCs w:val="20"/>
          <w:lang w:eastAsia="en-US"/>
        </w:rPr>
      </w:pPr>
      <w:r w:rsidRPr="00E738EC">
        <w:rPr>
          <w:rFonts w:ascii="Arial Narrow" w:eastAsia="Calibri" w:hAnsi="Arial Narrow" w:cs="Times New Roman"/>
          <w:b/>
          <w:bCs/>
          <w:sz w:val="20"/>
          <w:szCs w:val="20"/>
          <w:lang w:eastAsia="en-US"/>
        </w:rPr>
        <w:t>Prilog 1. Pregled prihvaćenih i neprihvaćenih primjedbi</w:t>
      </w:r>
      <w:bookmarkEnd w:id="0"/>
    </w:p>
    <w:tbl>
      <w:tblPr>
        <w:tblW w:w="98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992"/>
        <w:gridCol w:w="4111"/>
        <w:gridCol w:w="2835"/>
      </w:tblGrid>
      <w:tr w:rsidR="00E738EC" w:rsidRPr="00E738EC" w:rsidTr="00A53FA2">
        <w:trPr>
          <w:trHeight w:val="1702"/>
        </w:trPr>
        <w:tc>
          <w:tcPr>
            <w:tcW w:w="534" w:type="dxa"/>
            <w:vAlign w:val="center"/>
          </w:tcPr>
          <w:p w:rsidR="00E738EC" w:rsidRPr="00E738EC" w:rsidRDefault="00E738EC" w:rsidP="00E738EC">
            <w:pPr>
              <w:spacing w:after="12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738EC">
              <w:rPr>
                <w:rFonts w:ascii="Arial Narrow" w:hAnsi="Arial Narrow" w:cs="Times New Roman"/>
                <w:b/>
                <w:sz w:val="20"/>
                <w:szCs w:val="20"/>
              </w:rPr>
              <w:t>Redni broj</w:t>
            </w:r>
          </w:p>
        </w:tc>
        <w:tc>
          <w:tcPr>
            <w:tcW w:w="1417" w:type="dxa"/>
            <w:vAlign w:val="center"/>
          </w:tcPr>
          <w:p w:rsidR="00E738EC" w:rsidRPr="00E738EC" w:rsidRDefault="00E738EC" w:rsidP="00E738EC">
            <w:pPr>
              <w:spacing w:after="12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738EC">
              <w:rPr>
                <w:rFonts w:ascii="Arial Narrow" w:hAnsi="Arial Narrow" w:cs="Times New Roman"/>
                <w:b/>
                <w:sz w:val="20"/>
                <w:szCs w:val="20"/>
              </w:rPr>
              <w:t>Sudionik savjetovanja (ime i prezime pojedinca, naziv organizacije)</w:t>
            </w:r>
          </w:p>
        </w:tc>
        <w:tc>
          <w:tcPr>
            <w:tcW w:w="992" w:type="dxa"/>
            <w:vAlign w:val="center"/>
          </w:tcPr>
          <w:p w:rsidR="00E738EC" w:rsidRPr="00E738EC" w:rsidRDefault="00E738EC" w:rsidP="00E738EC">
            <w:pPr>
              <w:spacing w:after="12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738EC">
              <w:rPr>
                <w:rFonts w:ascii="Arial Narrow" w:hAnsi="Arial Narrow" w:cs="Times New Roman"/>
                <w:b/>
                <w:sz w:val="20"/>
                <w:szCs w:val="20"/>
              </w:rPr>
              <w:t>Članak ili drugi dio nacrta na koji se odnosi prijedlog ili mišljenje</w:t>
            </w:r>
          </w:p>
        </w:tc>
        <w:tc>
          <w:tcPr>
            <w:tcW w:w="4111" w:type="dxa"/>
            <w:vAlign w:val="center"/>
          </w:tcPr>
          <w:p w:rsidR="00E738EC" w:rsidRPr="00E738EC" w:rsidRDefault="00E738EC" w:rsidP="00E738EC">
            <w:pPr>
              <w:spacing w:after="12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738EC">
              <w:rPr>
                <w:rFonts w:ascii="Arial Narrow" w:hAnsi="Arial Narrow" w:cs="Times New Roman"/>
                <w:b/>
                <w:sz w:val="20"/>
                <w:szCs w:val="20"/>
              </w:rPr>
              <w:t>Tekst zaprimljenog prijedloga ili mišljenja</w:t>
            </w:r>
          </w:p>
        </w:tc>
        <w:tc>
          <w:tcPr>
            <w:tcW w:w="2835" w:type="dxa"/>
            <w:vAlign w:val="center"/>
          </w:tcPr>
          <w:p w:rsidR="00E738EC" w:rsidRPr="00E738EC" w:rsidRDefault="00E738EC" w:rsidP="001907B5">
            <w:pPr>
              <w:spacing w:after="12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738E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Status prijedloga ili mišljenja (prihvaćanje/neprihvaćanje s  obrazloženjem) </w:t>
            </w:r>
          </w:p>
        </w:tc>
      </w:tr>
      <w:tr w:rsidR="00791BB3" w:rsidRPr="00E738EC" w:rsidTr="00A53FA2">
        <w:trPr>
          <w:trHeight w:val="417"/>
        </w:trPr>
        <w:tc>
          <w:tcPr>
            <w:tcW w:w="534" w:type="dxa"/>
          </w:tcPr>
          <w:p w:rsidR="00A53FA2" w:rsidRPr="00E738EC" w:rsidRDefault="00A53FA2" w:rsidP="00E738EC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417" w:type="dxa"/>
          </w:tcPr>
          <w:p w:rsidR="00791BB3" w:rsidRDefault="00791BB3" w:rsidP="005C36BF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1BB3" w:rsidRPr="006F14DE" w:rsidRDefault="00791BB3" w:rsidP="006F14DE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791BB3" w:rsidRPr="006F14DE" w:rsidRDefault="00791BB3" w:rsidP="00D86EB4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91BB3" w:rsidRPr="00E738EC" w:rsidRDefault="00791BB3" w:rsidP="00CA0CC6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:rsidR="00FF0B57" w:rsidRDefault="00FF0B57" w:rsidP="00A53FA2"/>
    <w:sectPr w:rsidR="00FF0B57" w:rsidSect="00861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17118"/>
    <w:multiLevelType w:val="hybridMultilevel"/>
    <w:tmpl w:val="3AEE1A4A"/>
    <w:lvl w:ilvl="0" w:tplc="BC3CE92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430B77"/>
    <w:multiLevelType w:val="hybridMultilevel"/>
    <w:tmpl w:val="DC2E4FB6"/>
    <w:lvl w:ilvl="0" w:tplc="AFB2E87E">
      <w:start w:val="2"/>
      <w:numFmt w:val="decimal"/>
      <w:lvlText w:val="%1)"/>
      <w:lvlJc w:val="left"/>
      <w:pPr>
        <w:ind w:left="360" w:hanging="360"/>
      </w:pPr>
      <w:rPr>
        <w:rFonts w:hint="default"/>
        <w:i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F533E8"/>
    <w:multiLevelType w:val="hybridMultilevel"/>
    <w:tmpl w:val="8FC88716"/>
    <w:lvl w:ilvl="0" w:tplc="206AFCB0">
      <w:start w:val="2"/>
      <w:numFmt w:val="decimal"/>
      <w:lvlText w:val="%1)"/>
      <w:lvlJc w:val="left"/>
      <w:pPr>
        <w:ind w:left="360" w:hanging="360"/>
      </w:pPr>
      <w:rPr>
        <w:rFonts w:hint="default"/>
        <w:i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1512EE"/>
    <w:multiLevelType w:val="hybridMultilevel"/>
    <w:tmpl w:val="D534BF90"/>
    <w:lvl w:ilvl="0" w:tplc="B2282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AAE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F4D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F622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9A3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E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2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4E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88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86"/>
    <w:rsid w:val="00035452"/>
    <w:rsid w:val="00053D88"/>
    <w:rsid w:val="00072AEA"/>
    <w:rsid w:val="000D3EB0"/>
    <w:rsid w:val="00160D80"/>
    <w:rsid w:val="001907B5"/>
    <w:rsid w:val="001A2C09"/>
    <w:rsid w:val="001F323B"/>
    <w:rsid w:val="00203F70"/>
    <w:rsid w:val="00211444"/>
    <w:rsid w:val="00216C8E"/>
    <w:rsid w:val="00233705"/>
    <w:rsid w:val="002E6E24"/>
    <w:rsid w:val="002F4597"/>
    <w:rsid w:val="00306B7C"/>
    <w:rsid w:val="0039401A"/>
    <w:rsid w:val="003C1451"/>
    <w:rsid w:val="003F2C03"/>
    <w:rsid w:val="00445671"/>
    <w:rsid w:val="00504138"/>
    <w:rsid w:val="005436CE"/>
    <w:rsid w:val="00574F0F"/>
    <w:rsid w:val="005A6D0D"/>
    <w:rsid w:val="005B0986"/>
    <w:rsid w:val="005C36BF"/>
    <w:rsid w:val="005E20F1"/>
    <w:rsid w:val="00634BEE"/>
    <w:rsid w:val="00636059"/>
    <w:rsid w:val="00651D4F"/>
    <w:rsid w:val="00662B5F"/>
    <w:rsid w:val="006849AB"/>
    <w:rsid w:val="00690D64"/>
    <w:rsid w:val="006D3F98"/>
    <w:rsid w:val="006F14DE"/>
    <w:rsid w:val="00710D22"/>
    <w:rsid w:val="0075471D"/>
    <w:rsid w:val="007661EB"/>
    <w:rsid w:val="00791BB3"/>
    <w:rsid w:val="007B522C"/>
    <w:rsid w:val="00861A01"/>
    <w:rsid w:val="00870504"/>
    <w:rsid w:val="008801E4"/>
    <w:rsid w:val="008851B3"/>
    <w:rsid w:val="00892CD6"/>
    <w:rsid w:val="008B4E98"/>
    <w:rsid w:val="008D2D1C"/>
    <w:rsid w:val="009974FE"/>
    <w:rsid w:val="009D4322"/>
    <w:rsid w:val="00A12B2B"/>
    <w:rsid w:val="00A15175"/>
    <w:rsid w:val="00A156E7"/>
    <w:rsid w:val="00A41E06"/>
    <w:rsid w:val="00A42C64"/>
    <w:rsid w:val="00A53FA2"/>
    <w:rsid w:val="00A54FD1"/>
    <w:rsid w:val="00A72403"/>
    <w:rsid w:val="00AA03AE"/>
    <w:rsid w:val="00AB2B4B"/>
    <w:rsid w:val="00AD4EEC"/>
    <w:rsid w:val="00B2534B"/>
    <w:rsid w:val="00B41C9C"/>
    <w:rsid w:val="00B43950"/>
    <w:rsid w:val="00B769FA"/>
    <w:rsid w:val="00B94AD2"/>
    <w:rsid w:val="00BA66D0"/>
    <w:rsid w:val="00BC3D1A"/>
    <w:rsid w:val="00CA0CC6"/>
    <w:rsid w:val="00CE7AC4"/>
    <w:rsid w:val="00CF3621"/>
    <w:rsid w:val="00D427D8"/>
    <w:rsid w:val="00D86EB4"/>
    <w:rsid w:val="00DE1A69"/>
    <w:rsid w:val="00DF3620"/>
    <w:rsid w:val="00E12F38"/>
    <w:rsid w:val="00E2427A"/>
    <w:rsid w:val="00E738EC"/>
    <w:rsid w:val="00E87C70"/>
    <w:rsid w:val="00EC347B"/>
    <w:rsid w:val="00F41A09"/>
    <w:rsid w:val="00F5284B"/>
    <w:rsid w:val="00F742DA"/>
    <w:rsid w:val="00F8311F"/>
    <w:rsid w:val="00FB72F9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86"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sid w:val="005B0986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Hiperveza">
    <w:name w:val="Hyperlink"/>
    <w:basedOn w:val="Zadanifontodlomka"/>
    <w:uiPriority w:val="99"/>
    <w:unhideWhenUsed/>
    <w:rsid w:val="008851B3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1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1E06"/>
    <w:rPr>
      <w:rFonts w:ascii="Tahoma" w:eastAsiaTheme="minorEastAsi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86"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sid w:val="005B0986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Hiperveza">
    <w:name w:val="Hyperlink"/>
    <w:basedOn w:val="Zadanifontodlomka"/>
    <w:uiPriority w:val="99"/>
    <w:unhideWhenUsed/>
    <w:rsid w:val="008851B3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1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1E06"/>
    <w:rPr>
      <w:rFonts w:ascii="Tahoma" w:eastAsiaTheme="minorEastAsi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ak.hr/savjetovanja-sa-zainteresiranom-javnosc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Mislav Šimić</cp:lastModifiedBy>
  <cp:revision>5</cp:revision>
  <cp:lastPrinted>2020-02-10T08:38:00Z</cp:lastPrinted>
  <dcterms:created xsi:type="dcterms:W3CDTF">2023-08-02T12:16:00Z</dcterms:created>
  <dcterms:modified xsi:type="dcterms:W3CDTF">2026-08-25T13:00:00Z</dcterms:modified>
</cp:coreProperties>
</file>